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433BF2" w:rsidRPr="00433BF2" w:rsidTr="00433BF2">
        <w:trPr>
          <w:tblCellSpacing w:w="0" w:type="dxa"/>
        </w:trPr>
        <w:tc>
          <w:tcPr>
            <w:tcW w:w="334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center"/>
              <w:rPr>
                <w:rFonts w:eastAsia="Times New Roman" w:cs="Times New Roman"/>
                <w:color w:val="000000"/>
                <w:sz w:val="24"/>
                <w:szCs w:val="24"/>
              </w:rPr>
            </w:pPr>
            <w:r w:rsidRPr="00433BF2">
              <w:rPr>
                <w:rFonts w:eastAsia="Times New Roman" w:cs="Times New Roman"/>
                <w:b/>
                <w:bCs/>
                <w:color w:val="000000"/>
                <w:sz w:val="24"/>
                <w:szCs w:val="24"/>
              </w:rPr>
              <w:t>BỘ GIÁO DỤC VÀ ĐÀO TẠO</w:t>
            </w:r>
            <w:r w:rsidRPr="00433BF2">
              <w:rPr>
                <w:rFonts w:eastAsia="Times New Roman" w:cs="Times New Roman"/>
                <w:b/>
                <w:bCs/>
                <w:color w:val="000000"/>
                <w:sz w:val="24"/>
                <w:szCs w:val="24"/>
              </w:rPr>
              <w:br/>
              <w:t>-------</w:t>
            </w:r>
          </w:p>
        </w:tc>
        <w:tc>
          <w:tcPr>
            <w:tcW w:w="550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center"/>
              <w:rPr>
                <w:rFonts w:eastAsia="Times New Roman" w:cs="Times New Roman"/>
                <w:color w:val="000000"/>
                <w:sz w:val="24"/>
                <w:szCs w:val="24"/>
              </w:rPr>
            </w:pPr>
            <w:r w:rsidRPr="00433BF2">
              <w:rPr>
                <w:rFonts w:eastAsia="Times New Roman" w:cs="Times New Roman"/>
                <w:b/>
                <w:bCs/>
                <w:color w:val="000000"/>
                <w:sz w:val="24"/>
                <w:szCs w:val="24"/>
              </w:rPr>
              <w:t>CỘNG HÒA XÃ HỘI CHỦ NGHĨA VIỆT NAM</w:t>
            </w:r>
            <w:r w:rsidRPr="00433BF2">
              <w:rPr>
                <w:rFonts w:eastAsia="Times New Roman" w:cs="Times New Roman"/>
                <w:b/>
                <w:bCs/>
                <w:color w:val="000000"/>
                <w:sz w:val="24"/>
                <w:szCs w:val="24"/>
              </w:rPr>
              <w:br/>
              <w:t>Độc lập - Tự do - Hạnh phúc</w:t>
            </w:r>
            <w:r w:rsidRPr="00433BF2">
              <w:rPr>
                <w:rFonts w:eastAsia="Times New Roman" w:cs="Times New Roman"/>
                <w:b/>
                <w:bCs/>
                <w:color w:val="000000"/>
                <w:sz w:val="24"/>
                <w:szCs w:val="24"/>
              </w:rPr>
              <w:br/>
              <w:t>---------------</w:t>
            </w:r>
          </w:p>
        </w:tc>
      </w:tr>
      <w:tr w:rsidR="00433BF2" w:rsidRPr="00433BF2" w:rsidTr="00433BF2">
        <w:trPr>
          <w:tblCellSpacing w:w="0" w:type="dxa"/>
        </w:trPr>
        <w:tc>
          <w:tcPr>
            <w:tcW w:w="334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center"/>
              <w:rPr>
                <w:rFonts w:eastAsia="Times New Roman" w:cs="Times New Roman"/>
                <w:color w:val="000000"/>
                <w:sz w:val="24"/>
                <w:szCs w:val="24"/>
              </w:rPr>
            </w:pPr>
            <w:bookmarkStart w:id="0" w:name="_GoBack"/>
            <w:r w:rsidRPr="00433BF2">
              <w:rPr>
                <w:rFonts w:eastAsia="Times New Roman" w:cs="Times New Roman"/>
                <w:color w:val="000000"/>
                <w:sz w:val="24"/>
                <w:szCs w:val="24"/>
              </w:rPr>
              <w:t>Số: 1387/QĐ-BGDĐT</w:t>
            </w:r>
            <w:bookmarkEnd w:id="0"/>
          </w:p>
        </w:tc>
        <w:tc>
          <w:tcPr>
            <w:tcW w:w="550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center"/>
              <w:rPr>
                <w:rFonts w:eastAsia="Times New Roman" w:cs="Times New Roman"/>
                <w:color w:val="000000"/>
                <w:sz w:val="24"/>
                <w:szCs w:val="24"/>
              </w:rPr>
            </w:pPr>
            <w:r w:rsidRPr="00433BF2">
              <w:rPr>
                <w:rFonts w:eastAsia="Times New Roman" w:cs="Times New Roman"/>
                <w:i/>
                <w:iCs/>
                <w:color w:val="000000"/>
                <w:sz w:val="24"/>
                <w:szCs w:val="24"/>
              </w:rPr>
              <w:t>Hà Nội, ngày 29 tháng 04 năm 2016</w:t>
            </w:r>
          </w:p>
        </w:tc>
      </w:tr>
    </w:tbl>
    <w:p w:rsidR="00433BF2" w:rsidRPr="00433BF2" w:rsidRDefault="00433BF2" w:rsidP="00433BF2">
      <w:pPr>
        <w:shd w:val="clear" w:color="auto" w:fill="FFFFFF"/>
        <w:spacing w:before="120" w:after="120" w:line="234" w:lineRule="atLeast"/>
        <w:jc w:val="center"/>
        <w:rPr>
          <w:rFonts w:eastAsia="Times New Roman" w:cs="Times New Roman"/>
          <w:color w:val="000000"/>
          <w:sz w:val="24"/>
          <w:szCs w:val="24"/>
        </w:rPr>
      </w:pPr>
    </w:p>
    <w:p w:rsidR="00433BF2" w:rsidRPr="00433BF2" w:rsidRDefault="00433BF2" w:rsidP="00433BF2">
      <w:pPr>
        <w:shd w:val="clear" w:color="auto" w:fill="FFFFFF"/>
        <w:spacing w:before="120" w:after="120" w:line="234" w:lineRule="atLeast"/>
        <w:jc w:val="center"/>
        <w:rPr>
          <w:rFonts w:eastAsia="Times New Roman" w:cs="Times New Roman"/>
          <w:color w:val="000000"/>
          <w:sz w:val="24"/>
          <w:szCs w:val="24"/>
        </w:rPr>
      </w:pPr>
      <w:r w:rsidRPr="00433BF2">
        <w:rPr>
          <w:rFonts w:eastAsia="Times New Roman" w:cs="Times New Roman"/>
          <w:b/>
          <w:bCs/>
          <w:color w:val="000000"/>
          <w:sz w:val="24"/>
          <w:szCs w:val="24"/>
        </w:rPr>
        <w:t>QUYẾT ĐỊNH</w:t>
      </w:r>
    </w:p>
    <w:p w:rsidR="00433BF2" w:rsidRPr="00433BF2" w:rsidRDefault="00433BF2" w:rsidP="00433BF2">
      <w:pPr>
        <w:shd w:val="clear" w:color="auto" w:fill="FFFFFF"/>
        <w:spacing w:line="234" w:lineRule="atLeast"/>
        <w:jc w:val="center"/>
        <w:rPr>
          <w:rFonts w:eastAsia="Times New Roman" w:cs="Times New Roman"/>
          <w:color w:val="000000"/>
          <w:sz w:val="24"/>
          <w:szCs w:val="24"/>
        </w:rPr>
      </w:pPr>
      <w:r w:rsidRPr="00433BF2">
        <w:rPr>
          <w:rFonts w:eastAsia="Times New Roman" w:cs="Times New Roman"/>
          <w:color w:val="000000"/>
          <w:sz w:val="24"/>
          <w:szCs w:val="24"/>
        </w:rPr>
        <w:t>VỀ VIỆC ĐÍNH CHÍNH THÔNG TƯ SỐ </w:t>
      </w:r>
      <w:hyperlink r:id="rId5" w:tgtFrame="_blank" w:tooltip="Thông tư 07/2016/TT-BGDĐT" w:history="1">
        <w:r w:rsidRPr="00433BF2">
          <w:rPr>
            <w:rFonts w:eastAsia="Times New Roman" w:cs="Times New Roman"/>
            <w:color w:val="0E70C3"/>
            <w:sz w:val="24"/>
            <w:szCs w:val="24"/>
          </w:rPr>
          <w:t>07/2016/TT-BGDĐT</w:t>
        </w:r>
      </w:hyperlink>
      <w:r w:rsidRPr="00433BF2">
        <w:rPr>
          <w:rFonts w:eastAsia="Times New Roman" w:cs="Times New Roman"/>
          <w:color w:val="000000"/>
          <w:sz w:val="24"/>
          <w:szCs w:val="24"/>
        </w:rPr>
        <w:t> NGÀY 22 THÁNG 3 NĂM 2016 CỦA BỘ TRƯỞNG BỘ GIÁO DỤC VÀ ĐÀO TẠO QUY ĐỊNH VỀ ĐIỀU KIỆN BẢO ĐẢM VÀ NỘI DUNG, QUY TRÌNH, THỦ TỤC KIỂM TRA CÔNG NHẬN ĐẠT CHUẨN PHỔ CẬP GIÁO DỤC, XÓA MÙ CHỮ</w:t>
      </w:r>
    </w:p>
    <w:p w:rsidR="00433BF2" w:rsidRPr="00433BF2" w:rsidRDefault="00433BF2" w:rsidP="00433BF2">
      <w:pPr>
        <w:shd w:val="clear" w:color="auto" w:fill="FFFFFF"/>
        <w:spacing w:before="120" w:after="120" w:line="234" w:lineRule="atLeast"/>
        <w:jc w:val="center"/>
        <w:rPr>
          <w:rFonts w:eastAsia="Times New Roman" w:cs="Times New Roman"/>
          <w:color w:val="000000"/>
          <w:sz w:val="24"/>
          <w:szCs w:val="24"/>
        </w:rPr>
      </w:pPr>
      <w:r w:rsidRPr="00433BF2">
        <w:rPr>
          <w:rFonts w:eastAsia="Times New Roman" w:cs="Times New Roman"/>
          <w:b/>
          <w:bCs/>
          <w:color w:val="000000"/>
          <w:sz w:val="24"/>
          <w:szCs w:val="24"/>
        </w:rPr>
        <w:t>BỘ TRƯỞNG BỘ GIÁO DỤC VÀ ĐÀO TẠO</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i/>
          <w:iCs/>
          <w:color w:val="000000"/>
          <w:szCs w:val="28"/>
        </w:rPr>
        <w:t>Căn cứ Luật Ban hành </w:t>
      </w:r>
      <w:r w:rsidRPr="00433BF2">
        <w:rPr>
          <w:rFonts w:eastAsia="Times New Roman" w:cs="Times New Roman"/>
          <w:i/>
          <w:iCs/>
          <w:color w:val="000000"/>
          <w:szCs w:val="28"/>
          <w:shd w:val="clear" w:color="auto" w:fill="FFFFFF"/>
        </w:rPr>
        <w:t>văn</w:t>
      </w:r>
      <w:r w:rsidRPr="00433BF2">
        <w:rPr>
          <w:rFonts w:eastAsia="Times New Roman" w:cs="Times New Roman"/>
          <w:i/>
          <w:iCs/>
          <w:color w:val="000000"/>
          <w:szCs w:val="28"/>
        </w:rPr>
        <w:t> bản quy phạm pháp luật </w:t>
      </w:r>
      <w:r w:rsidRPr="00433BF2">
        <w:rPr>
          <w:rFonts w:eastAsia="Times New Roman" w:cs="Times New Roman"/>
          <w:i/>
          <w:iCs/>
          <w:color w:val="000000"/>
          <w:szCs w:val="28"/>
          <w:shd w:val="clear" w:color="auto" w:fill="FFFFFF"/>
        </w:rPr>
        <w:t>số</w:t>
      </w:r>
      <w:r w:rsidRPr="00433BF2">
        <w:rPr>
          <w:rFonts w:eastAsia="Times New Roman" w:cs="Times New Roman"/>
          <w:i/>
          <w:iCs/>
          <w:color w:val="000000"/>
          <w:szCs w:val="28"/>
        </w:rPr>
        <w:t> 17/2008/QH12 ngày 03 tháng 6 năm 2008;</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t>Căn cứ </w:t>
      </w:r>
      <w:r w:rsidRPr="00433BF2">
        <w:rPr>
          <w:rFonts w:eastAsia="Times New Roman" w:cs="Times New Roman"/>
          <w:i/>
          <w:iCs/>
          <w:color w:val="000000"/>
          <w:szCs w:val="28"/>
          <w:shd w:val="clear" w:color="auto" w:fill="FFFFFF"/>
        </w:rPr>
        <w:t>Nghị định số</w:t>
      </w:r>
      <w:r w:rsidRPr="00433BF2">
        <w:rPr>
          <w:rFonts w:eastAsia="Times New Roman" w:cs="Times New Roman"/>
          <w:i/>
          <w:iCs/>
          <w:color w:val="000000"/>
          <w:szCs w:val="28"/>
        </w:rPr>
        <w:t> </w:t>
      </w:r>
      <w:hyperlink r:id="rId6" w:tgtFrame="_blank" w:tooltip="Nghị định 32/2008/NĐ-CP" w:history="1">
        <w:r w:rsidRPr="00433BF2">
          <w:rPr>
            <w:rFonts w:eastAsia="Times New Roman" w:cs="Times New Roman"/>
            <w:i/>
            <w:iCs/>
            <w:color w:val="0E70C3"/>
            <w:szCs w:val="28"/>
          </w:rPr>
          <w:t>32/2008/NĐ-CP</w:t>
        </w:r>
      </w:hyperlink>
      <w:r w:rsidRPr="00433BF2">
        <w:rPr>
          <w:rFonts w:eastAsia="Times New Roman" w:cs="Times New Roman"/>
          <w:i/>
          <w:iCs/>
          <w:color w:val="000000"/>
          <w:szCs w:val="28"/>
        </w:rPr>
        <w:t> ngày 19 tháng 3 năm 2008 của Chính phủ quy định chức năng, nhiệm vụ, quyền hạn và </w:t>
      </w:r>
      <w:r w:rsidRPr="00433BF2">
        <w:rPr>
          <w:rFonts w:eastAsia="Times New Roman" w:cs="Times New Roman"/>
          <w:i/>
          <w:iCs/>
          <w:color w:val="000000"/>
          <w:szCs w:val="28"/>
          <w:shd w:val="clear" w:color="auto" w:fill="FFFFFF"/>
        </w:rPr>
        <w:t>cơ cấu</w:t>
      </w:r>
      <w:r w:rsidRPr="00433BF2">
        <w:rPr>
          <w:rFonts w:eastAsia="Times New Roman" w:cs="Times New Roman"/>
          <w:i/>
          <w:iCs/>
          <w:color w:val="000000"/>
          <w:szCs w:val="28"/>
        </w:rPr>
        <w:t> tổ chức của Bộ Giáo dục và Đào tạo;</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t>Căn cứ </w:t>
      </w:r>
      <w:r w:rsidRPr="00433BF2">
        <w:rPr>
          <w:rFonts w:eastAsia="Times New Roman" w:cs="Times New Roman"/>
          <w:i/>
          <w:iCs/>
          <w:color w:val="000000"/>
          <w:szCs w:val="28"/>
          <w:shd w:val="clear" w:color="auto" w:fill="FFFFFF"/>
        </w:rPr>
        <w:t>Nghị định số</w:t>
      </w:r>
      <w:r w:rsidRPr="00433BF2">
        <w:rPr>
          <w:rFonts w:eastAsia="Times New Roman" w:cs="Times New Roman"/>
          <w:i/>
          <w:iCs/>
          <w:color w:val="000000"/>
          <w:szCs w:val="28"/>
        </w:rPr>
        <w:t> </w:t>
      </w:r>
      <w:hyperlink r:id="rId7" w:tgtFrame="_blank" w:tooltip="Nghị định 110/2004/NĐ-CP" w:history="1">
        <w:r w:rsidRPr="00433BF2">
          <w:rPr>
            <w:rFonts w:eastAsia="Times New Roman" w:cs="Times New Roman"/>
            <w:i/>
            <w:iCs/>
            <w:color w:val="0E70C3"/>
            <w:szCs w:val="28"/>
          </w:rPr>
          <w:t>110/2004/NĐ-CP</w:t>
        </w:r>
      </w:hyperlink>
      <w:r w:rsidRPr="00433BF2">
        <w:rPr>
          <w:rFonts w:eastAsia="Times New Roman" w:cs="Times New Roman"/>
          <w:i/>
          <w:iCs/>
          <w:color w:val="000000"/>
          <w:szCs w:val="28"/>
        </w:rPr>
        <w:t> ngày 08 tháng 4 năm 2004 của Chính phủ về công tác văn thư; </w:t>
      </w:r>
      <w:r w:rsidRPr="00433BF2">
        <w:rPr>
          <w:rFonts w:eastAsia="Times New Roman" w:cs="Times New Roman"/>
          <w:i/>
          <w:iCs/>
          <w:color w:val="000000"/>
          <w:szCs w:val="28"/>
          <w:shd w:val="clear" w:color="auto" w:fill="FFFFFF"/>
        </w:rPr>
        <w:t>Nghị định số</w:t>
      </w:r>
      <w:r w:rsidRPr="00433BF2">
        <w:rPr>
          <w:rFonts w:eastAsia="Times New Roman" w:cs="Times New Roman"/>
          <w:i/>
          <w:iCs/>
          <w:color w:val="000000"/>
          <w:szCs w:val="28"/>
        </w:rPr>
        <w:t> </w:t>
      </w:r>
      <w:hyperlink r:id="rId8" w:tgtFrame="_blank" w:tooltip="Nghị định 09/2010/NĐ-CP" w:history="1">
        <w:r w:rsidRPr="00433BF2">
          <w:rPr>
            <w:rFonts w:eastAsia="Times New Roman" w:cs="Times New Roman"/>
            <w:i/>
            <w:iCs/>
            <w:color w:val="0E70C3"/>
            <w:szCs w:val="28"/>
          </w:rPr>
          <w:t>09/2010/NĐ-CP</w:t>
        </w:r>
      </w:hyperlink>
      <w:r w:rsidRPr="00433BF2">
        <w:rPr>
          <w:rFonts w:eastAsia="Times New Roman" w:cs="Times New Roman"/>
          <w:i/>
          <w:iCs/>
          <w:color w:val="000000"/>
          <w:szCs w:val="28"/>
        </w:rPr>
        <w:t> ngày 08 tháng 02 năm 2010 của Chính phủ về việc sửa đổi, bổ sung một </w:t>
      </w:r>
      <w:r w:rsidRPr="00433BF2">
        <w:rPr>
          <w:rFonts w:eastAsia="Times New Roman" w:cs="Times New Roman"/>
          <w:i/>
          <w:iCs/>
          <w:color w:val="000000"/>
          <w:szCs w:val="28"/>
          <w:shd w:val="clear" w:color="auto" w:fill="FFFFFF"/>
        </w:rPr>
        <w:t>số</w:t>
      </w:r>
      <w:r w:rsidRPr="00433BF2">
        <w:rPr>
          <w:rFonts w:eastAsia="Times New Roman" w:cs="Times New Roman"/>
          <w:i/>
          <w:iCs/>
          <w:color w:val="000000"/>
          <w:szCs w:val="28"/>
        </w:rPr>
        <w:t> Điều của Nghị định số </w:t>
      </w:r>
      <w:hyperlink r:id="rId9" w:tgtFrame="_blank" w:tooltip="Nghị định 110/2004/NĐ-CP" w:history="1">
        <w:r w:rsidRPr="00433BF2">
          <w:rPr>
            <w:rFonts w:eastAsia="Times New Roman" w:cs="Times New Roman"/>
            <w:i/>
            <w:iCs/>
            <w:color w:val="0E70C3"/>
            <w:szCs w:val="28"/>
          </w:rPr>
          <w:t>110/2004/NĐ-CP</w:t>
        </w:r>
      </w:hyperlink>
      <w:r w:rsidRPr="00433BF2">
        <w:rPr>
          <w:rFonts w:eastAsia="Times New Roman" w:cs="Times New Roman"/>
          <w:i/>
          <w:iCs/>
          <w:color w:val="000000"/>
          <w:szCs w:val="28"/>
        </w:rPr>
        <w:t> ngày 08 tháng 4 năm 2004 của Chính phủ về công tác </w:t>
      </w:r>
      <w:r w:rsidRPr="00433BF2">
        <w:rPr>
          <w:rFonts w:eastAsia="Times New Roman" w:cs="Times New Roman"/>
          <w:i/>
          <w:iCs/>
          <w:color w:val="000000"/>
          <w:szCs w:val="28"/>
          <w:shd w:val="clear" w:color="auto" w:fill="FFFFFF"/>
        </w:rPr>
        <w:t>văn</w:t>
      </w:r>
      <w:r w:rsidRPr="00433BF2">
        <w:rPr>
          <w:rFonts w:eastAsia="Times New Roman" w:cs="Times New Roman"/>
          <w:i/>
          <w:iCs/>
          <w:color w:val="000000"/>
          <w:szCs w:val="28"/>
        </w:rPr>
        <w:t> thư;</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t>Căn cứ </w:t>
      </w:r>
      <w:r w:rsidRPr="00433BF2">
        <w:rPr>
          <w:rFonts w:eastAsia="Times New Roman" w:cs="Times New Roman"/>
          <w:i/>
          <w:iCs/>
          <w:color w:val="000000"/>
          <w:szCs w:val="28"/>
          <w:shd w:val="clear" w:color="auto" w:fill="FFFFFF"/>
        </w:rPr>
        <w:t>Nghị định số</w:t>
      </w:r>
      <w:r w:rsidRPr="00433BF2">
        <w:rPr>
          <w:rFonts w:eastAsia="Times New Roman" w:cs="Times New Roman"/>
          <w:i/>
          <w:iCs/>
          <w:color w:val="000000"/>
          <w:szCs w:val="28"/>
        </w:rPr>
        <w:t> </w:t>
      </w:r>
      <w:hyperlink r:id="rId10" w:tgtFrame="_blank" w:tooltip="Nghị định 40/2010/NĐ-CP" w:history="1">
        <w:r w:rsidRPr="00433BF2">
          <w:rPr>
            <w:rFonts w:eastAsia="Times New Roman" w:cs="Times New Roman"/>
            <w:i/>
            <w:iCs/>
            <w:color w:val="0E70C3"/>
            <w:szCs w:val="28"/>
          </w:rPr>
          <w:t>40/2010/NĐ-CP</w:t>
        </w:r>
      </w:hyperlink>
      <w:r w:rsidRPr="00433BF2">
        <w:rPr>
          <w:rFonts w:eastAsia="Times New Roman" w:cs="Times New Roman"/>
          <w:i/>
          <w:iCs/>
          <w:color w:val="000000"/>
          <w:szCs w:val="28"/>
        </w:rPr>
        <w:t> ngày 12 tháng 4 năm 2010 của </w:t>
      </w:r>
      <w:r w:rsidRPr="00433BF2">
        <w:rPr>
          <w:rFonts w:eastAsia="Times New Roman" w:cs="Times New Roman"/>
          <w:i/>
          <w:iCs/>
          <w:color w:val="000000"/>
          <w:szCs w:val="28"/>
          <w:shd w:val="clear" w:color="auto" w:fill="FFFFFF"/>
        </w:rPr>
        <w:t>Chính phủ</w:t>
      </w:r>
      <w:r w:rsidRPr="00433BF2">
        <w:rPr>
          <w:rFonts w:eastAsia="Times New Roman" w:cs="Times New Roman"/>
          <w:i/>
          <w:iCs/>
          <w:color w:val="000000"/>
          <w:szCs w:val="28"/>
        </w:rPr>
        <w:t> về kiểm tra và xử lý văn bản quy phạm pháp luật;</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t>Căn cứ </w:t>
      </w:r>
      <w:r w:rsidRPr="00433BF2">
        <w:rPr>
          <w:rFonts w:eastAsia="Times New Roman" w:cs="Times New Roman"/>
          <w:i/>
          <w:iCs/>
          <w:color w:val="000000"/>
          <w:szCs w:val="28"/>
          <w:shd w:val="clear" w:color="auto" w:fill="FFFFFF"/>
        </w:rPr>
        <w:t>Nghị định số</w:t>
      </w:r>
      <w:r w:rsidRPr="00433BF2">
        <w:rPr>
          <w:rFonts w:eastAsia="Times New Roman" w:cs="Times New Roman"/>
          <w:i/>
          <w:iCs/>
          <w:color w:val="000000"/>
          <w:szCs w:val="28"/>
        </w:rPr>
        <w:t> </w:t>
      </w:r>
      <w:hyperlink r:id="rId11" w:tgtFrame="_blank" w:tooltip="Nghị định 100/2010/NĐ-CP" w:history="1">
        <w:r w:rsidRPr="00433BF2">
          <w:rPr>
            <w:rFonts w:eastAsia="Times New Roman" w:cs="Times New Roman"/>
            <w:i/>
            <w:iCs/>
            <w:color w:val="0E70C3"/>
            <w:szCs w:val="28"/>
          </w:rPr>
          <w:t>100/2010/NĐ-CP</w:t>
        </w:r>
      </w:hyperlink>
      <w:r w:rsidRPr="00433BF2">
        <w:rPr>
          <w:rFonts w:eastAsia="Times New Roman" w:cs="Times New Roman"/>
          <w:i/>
          <w:iCs/>
          <w:color w:val="000000"/>
          <w:szCs w:val="28"/>
        </w:rPr>
        <w:t> ngày 28 tháng 9 năm 2010 của Chính phủ về Công báo;</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i/>
          <w:iCs/>
          <w:color w:val="000000"/>
          <w:szCs w:val="28"/>
        </w:rPr>
        <w:t>Theo đề nghị của Vụ trưởng Vụ Giáo dục Tiểu học, Vụ trưởng Vụ Giáo dục Mầm non, Vụ trưởng Vụ Giáo dục Trung học, Vụ trưởng Vụ Giáo dục Thường xuyên,</w:t>
      </w:r>
    </w:p>
    <w:p w:rsidR="00433BF2" w:rsidRPr="00433BF2" w:rsidRDefault="00433BF2" w:rsidP="00433BF2">
      <w:pPr>
        <w:shd w:val="clear" w:color="auto" w:fill="FFFFFF"/>
        <w:spacing w:before="120" w:after="120" w:line="234" w:lineRule="atLeast"/>
        <w:jc w:val="center"/>
        <w:rPr>
          <w:rFonts w:eastAsia="Times New Roman" w:cs="Times New Roman"/>
          <w:color w:val="000000"/>
          <w:szCs w:val="28"/>
        </w:rPr>
      </w:pPr>
      <w:r w:rsidRPr="00433BF2">
        <w:rPr>
          <w:rFonts w:eastAsia="Times New Roman" w:cs="Times New Roman"/>
          <w:b/>
          <w:bCs/>
          <w:color w:val="000000"/>
          <w:szCs w:val="28"/>
        </w:rPr>
        <w:t>QUYẾT ĐỊNH:</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b/>
          <w:bCs/>
          <w:color w:val="000000"/>
          <w:szCs w:val="28"/>
        </w:rPr>
        <w:t>Điều 1.</w:t>
      </w:r>
      <w:r w:rsidRPr="00433BF2">
        <w:rPr>
          <w:rFonts w:eastAsia="Times New Roman" w:cs="Times New Roman"/>
          <w:color w:val="000000"/>
          <w:szCs w:val="28"/>
        </w:rPr>
        <w:t> Đính chính một số lỗi kĩ thuật trình bày tại Thông tư số </w:t>
      </w:r>
      <w:hyperlink r:id="rId12" w:tgtFrame="_blank" w:tooltip="Thông tư 07/2016/TT-BGDĐT" w:history="1">
        <w:r w:rsidRPr="00433BF2">
          <w:rPr>
            <w:rFonts w:eastAsia="Times New Roman" w:cs="Times New Roman"/>
            <w:color w:val="0E70C3"/>
            <w:szCs w:val="28"/>
          </w:rPr>
          <w:t>07/2016/TT-BGDĐT</w:t>
        </w:r>
      </w:hyperlink>
      <w:r w:rsidRPr="00433BF2">
        <w:rPr>
          <w:rFonts w:eastAsia="Times New Roman" w:cs="Times New Roman"/>
          <w:color w:val="000000"/>
          <w:szCs w:val="28"/>
        </w:rPr>
        <w:t> ngày 22 tháng 3 năm 2016 của Bộ trưởng Bộ Giáo dục và Đào tạo Quy định về Điều kiện bảo đảm và nội dung, quy trình, thủ tục kiểm tra công nhận đạt chuẩn phổ cập giáo dục, xóa mù chữ (sau đây viết tắt là Thông tư số 07/2016/TT-BGDĐT) như sau:</w:t>
      </w:r>
    </w:p>
    <w:p w:rsidR="00433BF2" w:rsidRPr="00433BF2" w:rsidRDefault="00433BF2" w:rsidP="00433BF2">
      <w:pPr>
        <w:shd w:val="clear" w:color="auto" w:fill="FFFFFF"/>
        <w:spacing w:line="234" w:lineRule="atLeast"/>
        <w:jc w:val="both"/>
        <w:rPr>
          <w:rFonts w:eastAsia="Times New Roman" w:cs="Times New Roman"/>
          <w:color w:val="000000"/>
          <w:szCs w:val="28"/>
        </w:rPr>
      </w:pPr>
      <w:bookmarkStart w:id="1" w:name="khoan_1_1"/>
      <w:r w:rsidRPr="00433BF2">
        <w:rPr>
          <w:rFonts w:eastAsia="Times New Roman" w:cs="Times New Roman"/>
          <w:color w:val="000000"/>
          <w:szCs w:val="28"/>
          <w:shd w:val="clear" w:color="auto" w:fill="FFFF96"/>
        </w:rPr>
        <w:t>1. Tại</w:t>
      </w:r>
      <w:bookmarkEnd w:id="1"/>
      <w:r w:rsidRPr="00433BF2">
        <w:rPr>
          <w:rFonts w:eastAsia="Times New Roman" w:cs="Times New Roman"/>
          <w:color w:val="000000"/>
          <w:szCs w:val="28"/>
        </w:rPr>
        <w:t> </w:t>
      </w:r>
      <w:bookmarkStart w:id="2" w:name="dc_1"/>
      <w:r w:rsidRPr="00433BF2">
        <w:rPr>
          <w:rFonts w:eastAsia="Times New Roman" w:cs="Times New Roman"/>
          <w:color w:val="000000"/>
          <w:szCs w:val="28"/>
        </w:rPr>
        <w:t>Điểm c Khoản 1 Điều 3 Thông tư số 07/2016/TT-BGDĐT</w:t>
      </w:r>
      <w:bookmarkEnd w:id="2"/>
      <w:r w:rsidRPr="00433BF2">
        <w:rPr>
          <w:rFonts w:eastAsia="Times New Roman" w:cs="Times New Roman"/>
          <w:color w:val="000000"/>
          <w:szCs w:val="28"/>
        </w:rPr>
        <w:t> </w:t>
      </w:r>
      <w:bookmarkStart w:id="3" w:name="khoan_1_1_name"/>
      <w:r w:rsidRPr="00433BF2">
        <w:rPr>
          <w:rFonts w:eastAsia="Times New Roman" w:cs="Times New Roman"/>
          <w:color w:val="000000"/>
          <w:szCs w:val="28"/>
        </w:rPr>
        <w:t>đã in là:</w:t>
      </w:r>
      <w:bookmarkEnd w:id="3"/>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t>“c) 100% </w:t>
      </w:r>
      <w:r w:rsidRPr="00433BF2">
        <w:rPr>
          <w:rFonts w:eastAsia="Times New Roman" w:cs="Times New Roman"/>
          <w:i/>
          <w:iCs/>
          <w:color w:val="000000"/>
          <w:szCs w:val="28"/>
          <w:shd w:val="clear" w:color="auto" w:fill="FFFFFF"/>
        </w:rPr>
        <w:t>số</w:t>
      </w:r>
      <w:r w:rsidRPr="00433BF2">
        <w:rPr>
          <w:rFonts w:eastAsia="Times New Roman" w:cs="Times New Roman"/>
          <w:i/>
          <w:iCs/>
          <w:color w:val="000000"/>
          <w:szCs w:val="28"/>
        </w:rPr>
        <w:t> giáo viên dạy lớp mẫu giáo 5 tuổi đạt chuẩn trình độ đào tạo theo quy định tại </w:t>
      </w:r>
      <w:bookmarkStart w:id="4" w:name="dc_2"/>
      <w:r w:rsidRPr="00433BF2">
        <w:rPr>
          <w:rFonts w:eastAsia="Times New Roman" w:cs="Times New Roman"/>
          <w:i/>
          <w:iCs/>
          <w:color w:val="000000"/>
          <w:szCs w:val="28"/>
        </w:rPr>
        <w:t>Điểm b Khoản 1 Điều 77 của Luật Giáo dục năm 2005</w:t>
      </w:r>
      <w:bookmarkEnd w:id="4"/>
      <w:r w:rsidRPr="00433BF2">
        <w:rPr>
          <w:rFonts w:eastAsia="Times New Roman" w:cs="Times New Roman"/>
          <w:i/>
          <w:iCs/>
          <w:color w:val="000000"/>
          <w:szCs w:val="28"/>
        </w:rPr>
        <w:t>;”</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color w:val="000000"/>
          <w:szCs w:val="28"/>
        </w:rPr>
        <w:t>Nay sửa thành:</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highlight w:val="cyan"/>
        </w:rPr>
        <w:t>“c) 100% </w:t>
      </w:r>
      <w:r w:rsidRPr="00433BF2">
        <w:rPr>
          <w:rFonts w:eastAsia="Times New Roman" w:cs="Times New Roman"/>
          <w:i/>
          <w:iCs/>
          <w:color w:val="000000"/>
          <w:szCs w:val="28"/>
          <w:highlight w:val="cyan"/>
          <w:shd w:val="clear" w:color="auto" w:fill="FFFFFF"/>
        </w:rPr>
        <w:t>số</w:t>
      </w:r>
      <w:r w:rsidRPr="00433BF2">
        <w:rPr>
          <w:rFonts w:eastAsia="Times New Roman" w:cs="Times New Roman"/>
          <w:i/>
          <w:iCs/>
          <w:color w:val="000000"/>
          <w:szCs w:val="28"/>
          <w:highlight w:val="cyan"/>
        </w:rPr>
        <w:t> giáo viên dạy lớp mẫu giáo 5 tuổi đạt chuẩn trình độ đào tạo theo quy định tại </w:t>
      </w:r>
      <w:bookmarkStart w:id="5" w:name="dc_3"/>
      <w:r w:rsidRPr="00433BF2">
        <w:rPr>
          <w:rFonts w:eastAsia="Times New Roman" w:cs="Times New Roman"/>
          <w:i/>
          <w:iCs/>
          <w:color w:val="000000"/>
          <w:szCs w:val="28"/>
          <w:highlight w:val="cyan"/>
        </w:rPr>
        <w:t>Điểm a Khoản 1 Điều 77 của Luật Giáo dục năm 2005</w:t>
      </w:r>
      <w:bookmarkEnd w:id="5"/>
      <w:r w:rsidRPr="00433BF2">
        <w:rPr>
          <w:rFonts w:eastAsia="Times New Roman" w:cs="Times New Roman"/>
          <w:i/>
          <w:iCs/>
          <w:color w:val="000000"/>
          <w:szCs w:val="28"/>
          <w:highlight w:val="cyan"/>
        </w:rPr>
        <w:t>;”</w:t>
      </w:r>
    </w:p>
    <w:p w:rsidR="00433BF2" w:rsidRPr="00433BF2" w:rsidRDefault="00433BF2" w:rsidP="00433BF2">
      <w:pPr>
        <w:shd w:val="clear" w:color="auto" w:fill="FFFFFF"/>
        <w:spacing w:line="234" w:lineRule="atLeast"/>
        <w:jc w:val="both"/>
        <w:rPr>
          <w:rFonts w:eastAsia="Times New Roman" w:cs="Times New Roman"/>
          <w:color w:val="000000"/>
          <w:szCs w:val="28"/>
        </w:rPr>
      </w:pPr>
      <w:bookmarkStart w:id="6" w:name="khoan_2_1"/>
      <w:r w:rsidRPr="00433BF2">
        <w:rPr>
          <w:rFonts w:eastAsia="Times New Roman" w:cs="Times New Roman"/>
          <w:color w:val="000000"/>
          <w:szCs w:val="28"/>
          <w:shd w:val="clear" w:color="auto" w:fill="FFFF96"/>
        </w:rPr>
        <w:t>2. Tại</w:t>
      </w:r>
      <w:bookmarkEnd w:id="6"/>
      <w:r w:rsidRPr="00433BF2">
        <w:rPr>
          <w:rFonts w:eastAsia="Times New Roman" w:cs="Times New Roman"/>
          <w:color w:val="000000"/>
          <w:szCs w:val="28"/>
        </w:rPr>
        <w:t> </w:t>
      </w:r>
      <w:bookmarkStart w:id="7" w:name="dc_4"/>
      <w:r w:rsidRPr="00433BF2">
        <w:rPr>
          <w:rFonts w:eastAsia="Times New Roman" w:cs="Times New Roman"/>
          <w:color w:val="000000"/>
          <w:szCs w:val="28"/>
        </w:rPr>
        <w:t>Điểm b Khoản 1 Điều 4 Thông tư số 07/2016/TT-BGDĐT</w:t>
      </w:r>
      <w:bookmarkEnd w:id="7"/>
      <w:r w:rsidRPr="00433BF2">
        <w:rPr>
          <w:rFonts w:eastAsia="Times New Roman" w:cs="Times New Roman"/>
          <w:color w:val="000000"/>
          <w:szCs w:val="28"/>
        </w:rPr>
        <w:t> </w:t>
      </w:r>
      <w:bookmarkStart w:id="8" w:name="khoan_2_1_name"/>
      <w:r w:rsidRPr="00433BF2">
        <w:rPr>
          <w:rFonts w:eastAsia="Times New Roman" w:cs="Times New Roman"/>
          <w:color w:val="000000"/>
          <w:szCs w:val="28"/>
        </w:rPr>
        <w:t>đã in là:</w:t>
      </w:r>
      <w:bookmarkEnd w:id="8"/>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rPr>
        <w:lastRenderedPageBreak/>
        <w:t>“b) 100% </w:t>
      </w:r>
      <w:r w:rsidRPr="00433BF2">
        <w:rPr>
          <w:rFonts w:eastAsia="Times New Roman" w:cs="Times New Roman"/>
          <w:i/>
          <w:iCs/>
          <w:color w:val="000000"/>
          <w:szCs w:val="28"/>
          <w:shd w:val="clear" w:color="auto" w:fill="FFFFFF"/>
        </w:rPr>
        <w:t>số</w:t>
      </w:r>
      <w:r w:rsidRPr="00433BF2">
        <w:rPr>
          <w:rFonts w:eastAsia="Times New Roman" w:cs="Times New Roman"/>
          <w:i/>
          <w:iCs/>
          <w:color w:val="000000"/>
          <w:szCs w:val="28"/>
        </w:rPr>
        <w:t> giáo viên đạt chuẩn trình độ đào tạo theo quy định tại </w:t>
      </w:r>
      <w:bookmarkStart w:id="9" w:name="dc_5"/>
      <w:r w:rsidRPr="00433BF2">
        <w:rPr>
          <w:rFonts w:eastAsia="Times New Roman" w:cs="Times New Roman"/>
          <w:i/>
          <w:iCs/>
          <w:color w:val="000000"/>
          <w:szCs w:val="28"/>
        </w:rPr>
        <w:t>Điểm b Khoản 1 Điều 77 của Luật Giáo dục năm 2005</w:t>
      </w:r>
      <w:bookmarkEnd w:id="9"/>
      <w:r w:rsidRPr="00433BF2">
        <w:rPr>
          <w:rFonts w:eastAsia="Times New Roman" w:cs="Times New Roman"/>
          <w:i/>
          <w:iCs/>
          <w:color w:val="000000"/>
          <w:szCs w:val="28"/>
        </w:rPr>
        <w:t>;”</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color w:val="000000"/>
          <w:szCs w:val="28"/>
        </w:rPr>
        <w:t>Nay sửa thành:</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i/>
          <w:iCs/>
          <w:color w:val="000000"/>
          <w:szCs w:val="28"/>
          <w:highlight w:val="cyan"/>
        </w:rPr>
        <w:t>“b) 100% </w:t>
      </w:r>
      <w:r w:rsidRPr="00433BF2">
        <w:rPr>
          <w:rFonts w:eastAsia="Times New Roman" w:cs="Times New Roman"/>
          <w:i/>
          <w:iCs/>
          <w:color w:val="000000"/>
          <w:szCs w:val="28"/>
          <w:highlight w:val="cyan"/>
          <w:shd w:val="clear" w:color="auto" w:fill="FFFFFF"/>
        </w:rPr>
        <w:t>số</w:t>
      </w:r>
      <w:r w:rsidRPr="00433BF2">
        <w:rPr>
          <w:rFonts w:eastAsia="Times New Roman" w:cs="Times New Roman"/>
          <w:i/>
          <w:iCs/>
          <w:color w:val="000000"/>
          <w:szCs w:val="28"/>
          <w:highlight w:val="cyan"/>
        </w:rPr>
        <w:t> giáo viên đạt chuẩn trình độ đào tạo theo quy định tại </w:t>
      </w:r>
      <w:bookmarkStart w:id="10" w:name="dc_6"/>
      <w:r w:rsidRPr="00433BF2">
        <w:rPr>
          <w:rFonts w:eastAsia="Times New Roman" w:cs="Times New Roman"/>
          <w:i/>
          <w:iCs/>
          <w:color w:val="000000"/>
          <w:szCs w:val="28"/>
          <w:highlight w:val="cyan"/>
        </w:rPr>
        <w:t>Điểm a Khoản 1 Điều 77 của Luật Giáo dục năm 2005</w:t>
      </w:r>
      <w:bookmarkEnd w:id="10"/>
      <w:r w:rsidRPr="00433BF2">
        <w:rPr>
          <w:rFonts w:eastAsia="Times New Roman" w:cs="Times New Roman"/>
          <w:i/>
          <w:iCs/>
          <w:color w:val="000000"/>
          <w:szCs w:val="28"/>
          <w:highlight w:val="cyan"/>
        </w:rPr>
        <w:t>;”</w:t>
      </w:r>
    </w:p>
    <w:p w:rsidR="00433BF2" w:rsidRPr="00433BF2" w:rsidRDefault="00433BF2" w:rsidP="00433BF2">
      <w:pPr>
        <w:shd w:val="clear" w:color="auto" w:fill="FFFFFF"/>
        <w:spacing w:line="234" w:lineRule="atLeast"/>
        <w:jc w:val="both"/>
        <w:rPr>
          <w:rFonts w:eastAsia="Times New Roman" w:cs="Times New Roman"/>
          <w:color w:val="000000"/>
          <w:szCs w:val="28"/>
        </w:rPr>
      </w:pPr>
      <w:bookmarkStart w:id="11" w:name="khoan_3_1"/>
      <w:r w:rsidRPr="00433BF2">
        <w:rPr>
          <w:rFonts w:eastAsia="Times New Roman" w:cs="Times New Roman"/>
          <w:color w:val="000000"/>
          <w:szCs w:val="28"/>
        </w:rPr>
        <w:t>3. Tại đoạn 2</w:t>
      </w:r>
      <w:bookmarkEnd w:id="11"/>
      <w:r w:rsidRPr="00433BF2">
        <w:rPr>
          <w:rFonts w:eastAsia="Times New Roman" w:cs="Times New Roman"/>
          <w:color w:val="000000"/>
          <w:szCs w:val="28"/>
        </w:rPr>
        <w:t> </w:t>
      </w:r>
      <w:bookmarkStart w:id="12" w:name="dc_7"/>
      <w:r w:rsidRPr="00433BF2">
        <w:rPr>
          <w:rFonts w:eastAsia="Times New Roman" w:cs="Times New Roman"/>
          <w:color w:val="000000"/>
          <w:szCs w:val="28"/>
        </w:rPr>
        <w:t>Điểm d Khoản 1 Điều 9 Thông tư số 07/2016/TT-BGDĐT</w:t>
      </w:r>
      <w:bookmarkEnd w:id="12"/>
      <w:r w:rsidRPr="00433BF2">
        <w:rPr>
          <w:rFonts w:eastAsia="Times New Roman" w:cs="Times New Roman"/>
          <w:color w:val="000000"/>
          <w:szCs w:val="28"/>
        </w:rPr>
        <w:t> </w:t>
      </w:r>
      <w:bookmarkStart w:id="13" w:name="khoan_3_1_name"/>
      <w:r w:rsidRPr="00433BF2">
        <w:rPr>
          <w:rFonts w:eastAsia="Times New Roman" w:cs="Times New Roman"/>
          <w:color w:val="000000"/>
          <w:szCs w:val="28"/>
        </w:rPr>
        <w:t>đã in là:</w:t>
      </w:r>
      <w:bookmarkEnd w:id="13"/>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i/>
          <w:iCs/>
          <w:color w:val="000000"/>
          <w:szCs w:val="28"/>
        </w:rPr>
        <w:t>“Trong thời hạn 40 ngày làm việc kể từ khi ban hành quyết định thành lập đoàn kiểm tra công nhận, Bộ Giáo dục và Đào tạo tổ chức kiểm tra theo quy định tại Khoản 2, Khoản 3 Điều 8 của Thông tư này và ban hành quyết định công nhận tỉnh đạt chuẩn phổ cập giáo dục hoặc xóa mù chữ.”</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color w:val="000000"/>
          <w:szCs w:val="28"/>
        </w:rPr>
        <w:t>Nay sửa thành:</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i/>
          <w:iCs/>
          <w:color w:val="000000"/>
          <w:szCs w:val="28"/>
        </w:rPr>
        <w:t>“Trong thời hạn 40 ngày làm việc kể từ khi ban hành quyết định thành lập đoàn kiểm tra công nhận, Bộ Giáo dục và Đào tạo tổ chức kiểm tra theo quy định tại Khoản 2 Điều 8 của Thông tư này và ban hành quyết định công nhận tỉnh đạt chuẩn phổ cập giáo dục hoặc xóa mù chữ.”</w:t>
      </w:r>
    </w:p>
    <w:p w:rsidR="00433BF2" w:rsidRPr="00433BF2" w:rsidRDefault="00433BF2" w:rsidP="00433BF2">
      <w:pPr>
        <w:shd w:val="clear" w:color="auto" w:fill="FFFFFF"/>
        <w:spacing w:line="234" w:lineRule="atLeast"/>
        <w:jc w:val="both"/>
        <w:rPr>
          <w:rFonts w:eastAsia="Times New Roman" w:cs="Times New Roman"/>
          <w:color w:val="000000"/>
          <w:szCs w:val="28"/>
        </w:rPr>
      </w:pPr>
      <w:r w:rsidRPr="00433BF2">
        <w:rPr>
          <w:rFonts w:eastAsia="Times New Roman" w:cs="Times New Roman"/>
          <w:b/>
          <w:bCs/>
          <w:color w:val="000000"/>
          <w:szCs w:val="28"/>
        </w:rPr>
        <w:t>Điều 2.</w:t>
      </w:r>
      <w:r w:rsidRPr="00433BF2">
        <w:rPr>
          <w:rFonts w:eastAsia="Times New Roman" w:cs="Times New Roman"/>
          <w:color w:val="000000"/>
          <w:szCs w:val="28"/>
        </w:rPr>
        <w:t> Quyết định này có hiệu lực kể từ ngày ký và là một bộ phận không tách rời của Thông tư số </w:t>
      </w:r>
      <w:hyperlink r:id="rId13" w:tgtFrame="_blank" w:tooltip="Thông tư 07/2016/TT-BGDĐT" w:history="1">
        <w:r w:rsidRPr="00433BF2">
          <w:rPr>
            <w:rFonts w:eastAsia="Times New Roman" w:cs="Times New Roman"/>
            <w:color w:val="0E70C3"/>
            <w:szCs w:val="28"/>
          </w:rPr>
          <w:t>07/2016/TT-BGDĐT</w:t>
        </w:r>
      </w:hyperlink>
      <w:r w:rsidRPr="00433BF2">
        <w:rPr>
          <w:rFonts w:eastAsia="Times New Roman" w:cs="Times New Roman"/>
          <w:color w:val="000000"/>
          <w:szCs w:val="28"/>
        </w:rPr>
        <w:t> .</w:t>
      </w:r>
    </w:p>
    <w:p w:rsidR="00433BF2" w:rsidRPr="00433BF2" w:rsidRDefault="00433BF2" w:rsidP="00433BF2">
      <w:pPr>
        <w:shd w:val="clear" w:color="auto" w:fill="FFFFFF"/>
        <w:spacing w:before="120" w:after="120" w:line="234" w:lineRule="atLeast"/>
        <w:jc w:val="both"/>
        <w:rPr>
          <w:rFonts w:eastAsia="Times New Roman" w:cs="Times New Roman"/>
          <w:color w:val="000000"/>
          <w:szCs w:val="28"/>
        </w:rPr>
      </w:pPr>
      <w:r w:rsidRPr="00433BF2">
        <w:rPr>
          <w:rFonts w:eastAsia="Times New Roman" w:cs="Times New Roman"/>
          <w:b/>
          <w:bCs/>
          <w:color w:val="000000"/>
          <w:szCs w:val="28"/>
        </w:rPr>
        <w:t>Điều 3</w:t>
      </w:r>
      <w:r w:rsidRPr="00433BF2">
        <w:rPr>
          <w:rFonts w:eastAsia="Times New Roman" w:cs="Times New Roman"/>
          <w:color w:val="000000"/>
          <w:szCs w:val="28"/>
        </w:rPr>
        <w:t>. Chánh Văn phòng, Vụ trưởng Vụ Giáo dục Mầm non, Vụ trưởng Vụ Giáo dục Tiểu học, Vụ trưởng Vụ Giáo dục Trung học, Vụ trưởng Vụ Giáo dục Thường xuyên, Thủ trưởng các đơn vị có liên quan thuộc Bộ Giáo dục và Đào tạo, Chủ tịch </w:t>
      </w:r>
      <w:r w:rsidRPr="00433BF2">
        <w:rPr>
          <w:rFonts w:eastAsia="Times New Roman" w:cs="Times New Roman"/>
          <w:color w:val="000000"/>
          <w:szCs w:val="28"/>
          <w:shd w:val="clear" w:color="auto" w:fill="FFFFFF"/>
        </w:rPr>
        <w:t>Ủy ban</w:t>
      </w:r>
      <w:r w:rsidRPr="00433BF2">
        <w:rPr>
          <w:rFonts w:eastAsia="Times New Roman" w:cs="Times New Roman"/>
          <w:color w:val="000000"/>
          <w:szCs w:val="28"/>
        </w:rPr>
        <w:t> nhân dân các tỉnh, </w:t>
      </w:r>
      <w:r w:rsidRPr="00433BF2">
        <w:rPr>
          <w:rFonts w:eastAsia="Times New Roman" w:cs="Times New Roman"/>
          <w:color w:val="000000"/>
          <w:szCs w:val="28"/>
          <w:shd w:val="clear" w:color="auto" w:fill="FFFFFF"/>
        </w:rPr>
        <w:t>thành phố</w:t>
      </w:r>
      <w:r w:rsidRPr="00433BF2">
        <w:rPr>
          <w:rFonts w:eastAsia="Times New Roman" w:cs="Times New Roman"/>
          <w:color w:val="000000"/>
          <w:szCs w:val="28"/>
        </w:rPr>
        <w:t> trực thuộc Trung ương, Giám đốc các sở giáo dục và đào tạo chịu trách nhiệm thi hành Quyết định này.</w:t>
      </w:r>
    </w:p>
    <w:p w:rsidR="00433BF2" w:rsidRPr="00433BF2" w:rsidRDefault="00433BF2" w:rsidP="00433BF2">
      <w:pPr>
        <w:shd w:val="clear" w:color="auto" w:fill="FFFFFF"/>
        <w:spacing w:before="120" w:after="120" w:line="234" w:lineRule="atLeast"/>
        <w:jc w:val="both"/>
        <w:rPr>
          <w:rFonts w:eastAsia="Times New Roman" w:cs="Times New Roman"/>
          <w:color w:val="000000"/>
          <w:sz w:val="18"/>
          <w:szCs w:val="18"/>
        </w:rPr>
      </w:pPr>
      <w:r w:rsidRPr="00433BF2">
        <w:rPr>
          <w:rFonts w:eastAsia="Times New Roman" w:cs="Times New Roman"/>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33BF2" w:rsidRPr="00433BF2" w:rsidTr="00433BF2">
        <w:trPr>
          <w:tblCellSpacing w:w="0" w:type="dxa"/>
        </w:trPr>
        <w:tc>
          <w:tcPr>
            <w:tcW w:w="442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both"/>
              <w:rPr>
                <w:rFonts w:eastAsia="Times New Roman" w:cs="Times New Roman"/>
                <w:color w:val="000000"/>
                <w:sz w:val="18"/>
                <w:szCs w:val="18"/>
              </w:rPr>
            </w:pPr>
            <w:r w:rsidRPr="00433BF2">
              <w:rPr>
                <w:rFonts w:eastAsia="Times New Roman" w:cs="Times New Roman"/>
                <w:color w:val="000000"/>
                <w:sz w:val="16"/>
                <w:szCs w:val="16"/>
              </w:rPr>
              <w:t> </w:t>
            </w:r>
          </w:p>
          <w:p w:rsidR="00433BF2" w:rsidRPr="00433BF2" w:rsidRDefault="00433BF2" w:rsidP="00433BF2">
            <w:pPr>
              <w:spacing w:before="120" w:after="120" w:line="234" w:lineRule="atLeast"/>
              <w:jc w:val="both"/>
              <w:rPr>
                <w:rFonts w:eastAsia="Times New Roman" w:cs="Times New Roman"/>
                <w:color w:val="000000"/>
                <w:sz w:val="18"/>
                <w:szCs w:val="18"/>
              </w:rPr>
            </w:pPr>
            <w:r w:rsidRPr="00433BF2">
              <w:rPr>
                <w:rFonts w:eastAsia="Times New Roman" w:cs="Times New Roman"/>
                <w:b/>
                <w:bCs/>
                <w:i/>
                <w:iCs/>
                <w:color w:val="000000"/>
                <w:sz w:val="18"/>
                <w:szCs w:val="18"/>
              </w:rPr>
              <w:t>Nơi nhận:</w:t>
            </w:r>
            <w:r w:rsidRPr="00433BF2">
              <w:rPr>
                <w:rFonts w:eastAsia="Times New Roman" w:cs="Times New Roman"/>
                <w:b/>
                <w:bCs/>
                <w:i/>
                <w:iCs/>
                <w:color w:val="000000"/>
                <w:sz w:val="16"/>
                <w:szCs w:val="16"/>
              </w:rPr>
              <w:br/>
            </w:r>
            <w:r w:rsidRPr="00433BF2">
              <w:rPr>
                <w:rFonts w:eastAsia="Times New Roman" w:cs="Times New Roman"/>
                <w:color w:val="000000"/>
                <w:sz w:val="16"/>
                <w:szCs w:val="16"/>
              </w:rPr>
              <w:t>- Ban Tuyên giáo TƯ;</w:t>
            </w:r>
            <w:r w:rsidRPr="00433BF2">
              <w:rPr>
                <w:rFonts w:eastAsia="Times New Roman" w:cs="Times New Roman"/>
                <w:color w:val="000000"/>
                <w:sz w:val="16"/>
                <w:szCs w:val="16"/>
              </w:rPr>
              <w:br/>
              <w:t>- Văn phòng Quốc hội;</w:t>
            </w:r>
            <w:r w:rsidRPr="00433BF2">
              <w:rPr>
                <w:rFonts w:eastAsia="Times New Roman" w:cs="Times New Roman"/>
                <w:color w:val="000000"/>
                <w:sz w:val="16"/>
                <w:szCs w:val="16"/>
              </w:rPr>
              <w:br/>
              <w:t>- Văn phòng Chính phủ;</w:t>
            </w:r>
            <w:r w:rsidRPr="00433BF2">
              <w:rPr>
                <w:rFonts w:eastAsia="Times New Roman" w:cs="Times New Roman"/>
                <w:color w:val="000000"/>
                <w:sz w:val="16"/>
                <w:szCs w:val="16"/>
              </w:rPr>
              <w:br/>
              <w:t>- Văn phòng Hội đồng QGGD và PTNL;</w:t>
            </w:r>
            <w:r w:rsidRPr="00433BF2">
              <w:rPr>
                <w:rFonts w:eastAsia="Times New Roman" w:cs="Times New Roman"/>
                <w:color w:val="000000"/>
                <w:sz w:val="16"/>
                <w:szCs w:val="16"/>
              </w:rPr>
              <w:br/>
              <w:t>- Kiểm toán nhà nước;</w:t>
            </w:r>
            <w:r w:rsidRPr="00433BF2">
              <w:rPr>
                <w:rFonts w:eastAsia="Times New Roman" w:cs="Times New Roman"/>
                <w:color w:val="000000"/>
                <w:sz w:val="16"/>
                <w:szCs w:val="16"/>
              </w:rPr>
              <w:br/>
              <w:t>- Cục KTVBQPPL (Bộ Tư pháp);</w:t>
            </w:r>
            <w:r w:rsidRPr="00433BF2">
              <w:rPr>
                <w:rFonts w:eastAsia="Times New Roman" w:cs="Times New Roman"/>
                <w:color w:val="000000"/>
                <w:sz w:val="16"/>
                <w:szCs w:val="16"/>
              </w:rPr>
              <w:br/>
              <w:t>- Công báo;</w:t>
            </w:r>
            <w:r w:rsidRPr="00433BF2">
              <w:rPr>
                <w:rFonts w:eastAsia="Times New Roman" w:cs="Times New Roman"/>
                <w:color w:val="000000"/>
                <w:sz w:val="16"/>
                <w:szCs w:val="16"/>
              </w:rPr>
              <w:br/>
              <w:t>- Như Điều 3 (để thực hiện);</w:t>
            </w:r>
            <w:r w:rsidRPr="00433BF2">
              <w:rPr>
                <w:rFonts w:eastAsia="Times New Roman" w:cs="Times New Roman"/>
                <w:color w:val="000000"/>
                <w:sz w:val="16"/>
                <w:szCs w:val="16"/>
              </w:rPr>
              <w:br/>
              <w:t>- Website Chính phủ;</w:t>
            </w:r>
            <w:r w:rsidRPr="00433BF2">
              <w:rPr>
                <w:rFonts w:eastAsia="Times New Roman" w:cs="Times New Roman"/>
                <w:color w:val="000000"/>
                <w:sz w:val="16"/>
                <w:szCs w:val="16"/>
              </w:rPr>
              <w:br/>
              <w:t>- Website Bộ GDĐT;</w:t>
            </w:r>
            <w:r w:rsidRPr="00433BF2">
              <w:rPr>
                <w:rFonts w:eastAsia="Times New Roman" w:cs="Times New Roman"/>
                <w:color w:val="000000"/>
                <w:sz w:val="16"/>
                <w:szCs w:val="16"/>
              </w:rPr>
              <w:br/>
              <w:t>- Lưu: VT, Vụ PC, Vụ GDTH.</w:t>
            </w:r>
          </w:p>
        </w:tc>
        <w:tc>
          <w:tcPr>
            <w:tcW w:w="4428" w:type="dxa"/>
            <w:shd w:val="clear" w:color="auto" w:fill="FFFFFF"/>
            <w:tcMar>
              <w:top w:w="0" w:type="dxa"/>
              <w:left w:w="108" w:type="dxa"/>
              <w:bottom w:w="0" w:type="dxa"/>
              <w:right w:w="108" w:type="dxa"/>
            </w:tcMar>
            <w:hideMark/>
          </w:tcPr>
          <w:p w:rsidR="00433BF2" w:rsidRPr="00433BF2" w:rsidRDefault="00433BF2" w:rsidP="00433BF2">
            <w:pPr>
              <w:spacing w:before="120" w:after="120" w:line="234" w:lineRule="atLeast"/>
              <w:jc w:val="both"/>
              <w:rPr>
                <w:rFonts w:eastAsia="Times New Roman" w:cs="Times New Roman"/>
                <w:color w:val="000000"/>
                <w:sz w:val="18"/>
                <w:szCs w:val="18"/>
              </w:rPr>
            </w:pPr>
            <w:r w:rsidRPr="00433BF2">
              <w:rPr>
                <w:rFonts w:eastAsia="Times New Roman" w:cs="Times New Roman"/>
                <w:b/>
                <w:bCs/>
                <w:color w:val="000000"/>
                <w:sz w:val="18"/>
                <w:szCs w:val="18"/>
              </w:rPr>
              <w:t>KT. BỘ TRƯỞNG</w:t>
            </w:r>
            <w:r w:rsidRPr="00433BF2">
              <w:rPr>
                <w:rFonts w:eastAsia="Times New Roman" w:cs="Times New Roman"/>
                <w:b/>
                <w:bCs/>
                <w:color w:val="000000"/>
                <w:sz w:val="18"/>
                <w:szCs w:val="18"/>
              </w:rPr>
              <w:br/>
              <w:t>THỨ TRƯỞNG</w:t>
            </w:r>
            <w:r w:rsidRPr="00433BF2">
              <w:rPr>
                <w:rFonts w:eastAsia="Times New Roman" w:cs="Times New Roman"/>
                <w:b/>
                <w:bCs/>
                <w:color w:val="000000"/>
                <w:sz w:val="18"/>
                <w:szCs w:val="18"/>
              </w:rPr>
              <w:br/>
            </w:r>
            <w:r w:rsidRPr="00433BF2">
              <w:rPr>
                <w:rFonts w:eastAsia="Times New Roman" w:cs="Times New Roman"/>
                <w:b/>
                <w:bCs/>
                <w:color w:val="000000"/>
                <w:sz w:val="18"/>
                <w:szCs w:val="18"/>
              </w:rPr>
              <w:br/>
            </w:r>
            <w:r w:rsidRPr="00433BF2">
              <w:rPr>
                <w:rFonts w:eastAsia="Times New Roman" w:cs="Times New Roman"/>
                <w:b/>
                <w:bCs/>
                <w:color w:val="000000"/>
                <w:sz w:val="18"/>
                <w:szCs w:val="18"/>
              </w:rPr>
              <w:br/>
            </w:r>
            <w:r w:rsidRPr="00433BF2">
              <w:rPr>
                <w:rFonts w:eastAsia="Times New Roman" w:cs="Times New Roman"/>
                <w:b/>
                <w:bCs/>
                <w:color w:val="000000"/>
                <w:sz w:val="18"/>
                <w:szCs w:val="18"/>
              </w:rPr>
              <w:br/>
            </w:r>
            <w:r w:rsidRPr="00433BF2">
              <w:rPr>
                <w:rFonts w:eastAsia="Times New Roman" w:cs="Times New Roman"/>
                <w:b/>
                <w:bCs/>
                <w:color w:val="000000"/>
                <w:sz w:val="18"/>
                <w:szCs w:val="18"/>
              </w:rPr>
              <w:br/>
              <w:t>Nguyễn Vinh Hiển</w:t>
            </w:r>
          </w:p>
        </w:tc>
      </w:tr>
    </w:tbl>
    <w:p w:rsidR="00433BF2" w:rsidRPr="00433BF2" w:rsidRDefault="00433BF2" w:rsidP="00433BF2">
      <w:pPr>
        <w:shd w:val="clear" w:color="auto" w:fill="FFFFFF"/>
        <w:spacing w:before="120" w:after="120" w:line="234" w:lineRule="atLeast"/>
        <w:jc w:val="both"/>
        <w:rPr>
          <w:rFonts w:eastAsia="Times New Roman" w:cs="Times New Roman"/>
          <w:color w:val="000000"/>
          <w:sz w:val="18"/>
          <w:szCs w:val="18"/>
        </w:rPr>
      </w:pPr>
      <w:r w:rsidRPr="00433BF2">
        <w:rPr>
          <w:rFonts w:eastAsia="Times New Roman" w:cs="Times New Roman"/>
          <w:color w:val="000000"/>
          <w:sz w:val="18"/>
          <w:szCs w:val="18"/>
        </w:rPr>
        <w:t> </w:t>
      </w:r>
    </w:p>
    <w:p w:rsidR="0045482D" w:rsidRPr="00433BF2" w:rsidRDefault="0045482D" w:rsidP="00433BF2">
      <w:pPr>
        <w:jc w:val="both"/>
        <w:rPr>
          <w:rFonts w:cs="Times New Roman"/>
        </w:rPr>
      </w:pPr>
    </w:p>
    <w:sectPr w:rsidR="0045482D" w:rsidRPr="00433BF2" w:rsidSect="003F66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BF2"/>
    <w:rsid w:val="003F6677"/>
    <w:rsid w:val="00433BF2"/>
    <w:rsid w:val="00454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3BF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33BF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33BF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433B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94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09-2010-nd-cp-sua-doi-nghi-dinh-110-2004-nd-cp-cong-tac-van-thu-101236.aspx" TargetMode="External"/><Relationship Id="rId13" Type="http://schemas.openxmlformats.org/officeDocument/2006/relationships/hyperlink" Target="https://thuvienphapluat.vn/van-ban/giao-duc/thong-tu-07-2016-tt-bgddt-cong-nhan-dat-chuan-pho-cap-giao-duc-xoa-mu-chu-307410.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110-2004-nd-cp-cong-tac-van-thu-51987.aspx" TargetMode="External"/><Relationship Id="rId12" Type="http://schemas.openxmlformats.org/officeDocument/2006/relationships/hyperlink" Target="https://thuvienphapluat.vn/van-ban/giao-duc/thong-tu-07-2016-tt-bgddt-cong-nhan-dat-chuan-pho-cap-giao-duc-xoa-mu-chu-307410.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bo-may-hanh-chinh/nghi-dinh-32-2008-nd-cp-chuc-nang-nhiem-vu-quyen-han-co-cau-to-chuc-bo-giao-duc-dao-tao-64203.aspx" TargetMode="External"/><Relationship Id="rId11" Type="http://schemas.openxmlformats.org/officeDocument/2006/relationships/hyperlink" Target="https://thuvienphapluat.vn/van-ban/bo-may-hanh-chinh/nghi-dinh-100-2010-nd-cp-cong-bao-112347.aspx" TargetMode="External"/><Relationship Id="rId5" Type="http://schemas.openxmlformats.org/officeDocument/2006/relationships/hyperlink" Target="https://thuvienphapluat.vn/van-ban/giao-duc/thong-tu-07-2016-tt-bgddt-cong-nhan-dat-chuan-pho-cap-giao-duc-xoa-mu-chu-307410.aspx" TargetMode="External"/><Relationship Id="rId15" Type="http://schemas.openxmlformats.org/officeDocument/2006/relationships/theme" Target="theme/theme1.xml"/><Relationship Id="rId10" Type="http://schemas.openxmlformats.org/officeDocument/2006/relationships/hyperlink" Target="https://thuvienphapluat.vn/van-ban/bo-may-hanh-chinh/nghi-dinh-40-2010-nd-cp-kiem-tra-xu-ly-van-ban-quy-pham-phap-luat-104057.aspx" TargetMode="External"/><Relationship Id="rId4" Type="http://schemas.openxmlformats.org/officeDocument/2006/relationships/webSettings" Target="webSettings.xml"/><Relationship Id="rId9" Type="http://schemas.openxmlformats.org/officeDocument/2006/relationships/hyperlink" Target="https://thuvienphapluat.vn/van-ban/bo-may-hanh-chinh/nghi-dinh-110-2004-nd-cp-cong-tac-van-thu-51987.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cp:lastPrinted>2021-10-28T04:01:00Z</cp:lastPrinted>
  <dcterms:created xsi:type="dcterms:W3CDTF">2021-10-28T03:59:00Z</dcterms:created>
  <dcterms:modified xsi:type="dcterms:W3CDTF">2021-10-28T04:02:00Z</dcterms:modified>
</cp:coreProperties>
</file>